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NG2022-1耐湿、耐水复合型固化剂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该型号固化剂由粘接强度极强，耐水及完全固化后耐温110-120，根据客户提高耐温等级的特殊要求，可加耐温助剂，常温完全固化后，耐温可提高至180-200，另根据要求可提供配套的主剂及使用工艺。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用途：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适用于有粘接、耐水等特殊要求的灌封料及粘接剂。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技术指示：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数据范围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胺值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mgK051/g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360-380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粘度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℃</w:t>
            </w:r>
            <w:r>
              <w:rPr>
                <w:rFonts w:hint="eastAsia" w:eastAsia="宋体" w:cstheme="minorHAnsi"/>
                <w:b/>
                <w:bCs/>
                <w:sz w:val="24"/>
                <w:szCs w:val="24"/>
                <w:lang w:val="en-US" w:eastAsia="zh-CN"/>
              </w:rPr>
              <w:t>mpas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600-1000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色泽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Fe-Co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胶化时间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100g.25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℃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30-40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参考配比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与100gE51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60-70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Tg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℃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70-75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包装与储存：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1、25KG塑料桶，可根据客户要求包装。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储存时容器密封、通风、干燥。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本品属于非危险品，运输过程中避免泄漏、雨淋。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732DB9"/>
    <w:multiLevelType w:val="singleLevel"/>
    <w:tmpl w:val="B8732D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997451"/>
    <w:multiLevelType w:val="singleLevel"/>
    <w:tmpl w:val="EB9974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37B33"/>
    <w:rsid w:val="105D06B6"/>
    <w:rsid w:val="4A837B33"/>
    <w:rsid w:val="566179DB"/>
    <w:rsid w:val="7256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305</Characters>
  <Lines>0</Lines>
  <Paragraphs>0</Paragraphs>
  <TotalTime>33</TotalTime>
  <ScaleCrop>false</ScaleCrop>
  <LinksUpToDate>false</LinksUpToDate>
  <CharactersWithSpaces>305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2022-04-10T12:31:00Z</dcterms:created>
  <dc:creator>慧极明势</dc:creator>
  <cp:lastModifiedBy>慧极明势</cp:lastModifiedBy>
  <dcterms:modified xsi:type="dcterms:W3CDTF">2022-04-13T15:56:07Z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534F640E877041DE8395C8BDBEB7B33A</vt:lpwstr>
  </property>
</Properties>
</file>